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4" w:rsidRPr="00386849" w:rsidRDefault="00D31F04" w:rsidP="00386849">
      <w:pPr>
        <w:keepNext/>
        <w:autoSpaceDE w:val="0"/>
        <w:ind w:left="-108"/>
        <w:contextualSpacing/>
        <w:rPr>
          <w:rFonts w:cs="Times New Roman"/>
          <w:kern w:val="2"/>
          <w:sz w:val="24"/>
          <w:szCs w:val="24"/>
        </w:rPr>
      </w:pPr>
      <w:r w:rsidRPr="00386849">
        <w:rPr>
          <w:rFonts w:cs="Times New Roman"/>
          <w:kern w:val="2"/>
          <w:sz w:val="24"/>
          <w:szCs w:val="24"/>
        </w:rPr>
        <w:t>Республика Карелия</w:t>
      </w:r>
    </w:p>
    <w:p w:rsidR="00D31F04" w:rsidRPr="00386849" w:rsidRDefault="00D31F04" w:rsidP="00386849">
      <w:pPr>
        <w:keepNext/>
        <w:autoSpaceDE w:val="0"/>
        <w:contextualSpacing/>
        <w:rPr>
          <w:rFonts w:cs="Times New Roman"/>
          <w:kern w:val="2"/>
          <w:sz w:val="24"/>
          <w:szCs w:val="24"/>
        </w:rPr>
      </w:pPr>
      <w:r w:rsidRPr="00386849">
        <w:rPr>
          <w:rFonts w:cs="Times New Roman"/>
          <w:kern w:val="2"/>
          <w:sz w:val="24"/>
          <w:szCs w:val="24"/>
        </w:rPr>
        <w:t>Олонецкий национальный муниципальный район</w:t>
      </w:r>
    </w:p>
    <w:p w:rsidR="00D31F04" w:rsidRPr="00386849" w:rsidRDefault="00D31F04" w:rsidP="00386849">
      <w:pPr>
        <w:keepNext/>
        <w:autoSpaceDE w:val="0"/>
        <w:contextualSpacing/>
        <w:rPr>
          <w:rFonts w:cs="Times New Roman"/>
          <w:b/>
          <w:kern w:val="2"/>
          <w:sz w:val="24"/>
          <w:szCs w:val="24"/>
        </w:rPr>
      </w:pPr>
    </w:p>
    <w:p w:rsidR="00D31F04" w:rsidRPr="00386849" w:rsidRDefault="00D31F04" w:rsidP="00386849">
      <w:pPr>
        <w:keepNext/>
        <w:pBdr>
          <w:bottom w:val="single" w:sz="4" w:space="1" w:color="auto"/>
        </w:pBdr>
        <w:autoSpaceDE w:val="0"/>
        <w:contextualSpacing/>
        <w:rPr>
          <w:rFonts w:cs="Times New Roman"/>
          <w:b/>
          <w:kern w:val="2"/>
          <w:sz w:val="24"/>
          <w:szCs w:val="24"/>
        </w:rPr>
      </w:pPr>
      <w:r w:rsidRPr="00386849">
        <w:rPr>
          <w:rFonts w:cs="Times New Roman"/>
          <w:b/>
          <w:kern w:val="2"/>
          <w:sz w:val="24"/>
          <w:szCs w:val="24"/>
        </w:rPr>
        <w:t>Администрация Видлицкого сельского поселения</w:t>
      </w:r>
    </w:p>
    <w:p w:rsidR="00D31F04" w:rsidRPr="00386849" w:rsidRDefault="00D31F04" w:rsidP="00386849">
      <w:pPr>
        <w:contextualSpacing/>
        <w:rPr>
          <w:rFonts w:cs="Times New Roman"/>
          <w:b/>
          <w:kern w:val="2"/>
          <w:sz w:val="24"/>
          <w:szCs w:val="24"/>
        </w:rPr>
      </w:pPr>
    </w:p>
    <w:p w:rsidR="00D31F04" w:rsidRPr="00386849" w:rsidRDefault="00D31F04" w:rsidP="00386849">
      <w:pPr>
        <w:numPr>
          <w:ilvl w:val="0"/>
          <w:numId w:val="17"/>
        </w:numPr>
        <w:suppressAutoHyphens/>
        <w:rPr>
          <w:rFonts w:cs="Times New Roman"/>
          <w:b/>
          <w:sz w:val="24"/>
          <w:szCs w:val="24"/>
        </w:rPr>
      </w:pPr>
      <w:r w:rsidRPr="00386849">
        <w:rPr>
          <w:rFonts w:cs="Times New Roman"/>
          <w:b/>
          <w:sz w:val="24"/>
          <w:szCs w:val="24"/>
        </w:rPr>
        <w:t>ПОСТАНОВЛЕНИЕ</w:t>
      </w:r>
    </w:p>
    <w:p w:rsidR="00D31F04" w:rsidRPr="00386849" w:rsidRDefault="00D31F04" w:rsidP="00386849">
      <w:pPr>
        <w:rPr>
          <w:rFonts w:cs="Times New Roman"/>
          <w:sz w:val="24"/>
          <w:szCs w:val="24"/>
        </w:rPr>
      </w:pPr>
    </w:p>
    <w:p w:rsidR="00D31F04" w:rsidRPr="00386849" w:rsidRDefault="00D31F04" w:rsidP="00386849">
      <w:pPr>
        <w:rPr>
          <w:rFonts w:cs="Times New Roman"/>
          <w:sz w:val="24"/>
          <w:szCs w:val="24"/>
        </w:rPr>
      </w:pPr>
    </w:p>
    <w:p w:rsidR="00D31F04" w:rsidRPr="00386849" w:rsidRDefault="00D31F04" w:rsidP="00386849">
      <w:pPr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от    23.11.2023 г.</w:t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  <w:t xml:space="preserve"> № 65</w:t>
      </w:r>
    </w:p>
    <w:p w:rsidR="00D31F04" w:rsidRPr="00386849" w:rsidRDefault="00D31F04" w:rsidP="00386849">
      <w:pPr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с. Видлица</w:t>
      </w:r>
    </w:p>
    <w:p w:rsidR="00D31F04" w:rsidRPr="00386849" w:rsidRDefault="00D31F04" w:rsidP="00386849">
      <w:pPr>
        <w:tabs>
          <w:tab w:val="right" w:pos="9639"/>
        </w:tabs>
        <w:suppressAutoHyphens/>
        <w:overflowPunct w:val="0"/>
        <w:autoSpaceDE w:val="0"/>
        <w:jc w:val="both"/>
        <w:textAlignment w:val="baseline"/>
        <w:rPr>
          <w:rFonts w:cs="Times New Roman"/>
          <w:b/>
          <w:sz w:val="24"/>
          <w:szCs w:val="24"/>
        </w:rPr>
      </w:pPr>
    </w:p>
    <w:p w:rsidR="00D31F04" w:rsidRPr="00E66360" w:rsidRDefault="00D31F04" w:rsidP="00386849">
      <w:pPr>
        <w:tabs>
          <w:tab w:val="right" w:pos="9639"/>
        </w:tabs>
        <w:suppressAutoHyphens/>
        <w:overflowPunct w:val="0"/>
        <w:autoSpaceDE w:val="0"/>
        <w:jc w:val="both"/>
        <w:textAlignment w:val="baseline"/>
        <w:rPr>
          <w:rFonts w:cs="Times New Roman"/>
          <w:b/>
          <w:sz w:val="24"/>
          <w:szCs w:val="24"/>
        </w:rPr>
      </w:pPr>
      <w:r w:rsidRPr="00E66360">
        <w:rPr>
          <w:rFonts w:cs="Times New Roman"/>
          <w:b/>
          <w:sz w:val="24"/>
          <w:szCs w:val="24"/>
        </w:rPr>
        <w:t>«Об утверждении Положения об оценке коррупционных рисков администрации Видлицкого сельского поселения»</w:t>
      </w:r>
    </w:p>
    <w:p w:rsidR="00D31F04" w:rsidRPr="00386849" w:rsidRDefault="00D31F04" w:rsidP="00386849">
      <w:pPr>
        <w:tabs>
          <w:tab w:val="right" w:pos="9639"/>
        </w:tabs>
        <w:suppressAutoHyphens/>
        <w:overflowPunct w:val="0"/>
        <w:autoSpaceDE w:val="0"/>
        <w:jc w:val="both"/>
        <w:textAlignment w:val="baseline"/>
        <w:rPr>
          <w:rFonts w:cs="Times New Roman"/>
          <w:b/>
          <w:sz w:val="24"/>
          <w:szCs w:val="24"/>
        </w:rPr>
      </w:pPr>
    </w:p>
    <w:p w:rsidR="00D31F04" w:rsidRPr="00386849" w:rsidRDefault="00D31F04" w:rsidP="00386849">
      <w:pPr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386849">
        <w:rPr>
          <w:rFonts w:cs="Times New Roman"/>
          <w:sz w:val="24"/>
          <w:szCs w:val="24"/>
        </w:rPr>
        <w:t>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Уставом муниципального образования Видлицкого сельского поселения,</w:t>
      </w:r>
    </w:p>
    <w:p w:rsidR="00D31F04" w:rsidRPr="00386849" w:rsidRDefault="00D31F04" w:rsidP="00386849">
      <w:pPr>
        <w:jc w:val="both"/>
        <w:rPr>
          <w:rFonts w:cs="Times New Roman"/>
          <w:bCs/>
          <w:sz w:val="24"/>
          <w:szCs w:val="24"/>
        </w:rPr>
      </w:pPr>
    </w:p>
    <w:p w:rsidR="00D31F04" w:rsidRPr="00386849" w:rsidRDefault="00D31F04" w:rsidP="00386849">
      <w:pPr>
        <w:jc w:val="both"/>
        <w:rPr>
          <w:rFonts w:cs="Times New Roman"/>
          <w:b/>
          <w:bCs/>
          <w:sz w:val="24"/>
          <w:szCs w:val="24"/>
        </w:rPr>
      </w:pPr>
      <w:r w:rsidRPr="00386849">
        <w:rPr>
          <w:rFonts w:cs="Times New Roman"/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D31F04" w:rsidRPr="00386849" w:rsidRDefault="00D31F04" w:rsidP="00386849">
      <w:pPr>
        <w:jc w:val="both"/>
        <w:rPr>
          <w:rFonts w:cs="Times New Roman"/>
          <w:b/>
          <w:bCs/>
          <w:sz w:val="24"/>
          <w:szCs w:val="24"/>
        </w:rPr>
      </w:pPr>
    </w:p>
    <w:p w:rsidR="00D31F04" w:rsidRPr="00386849" w:rsidRDefault="00D31F04" w:rsidP="00386849">
      <w:pPr>
        <w:numPr>
          <w:ilvl w:val="0"/>
          <w:numId w:val="18"/>
        </w:numPr>
        <w:suppressAutoHyphens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  <w:lang w:eastAsia="ar-SA"/>
        </w:rPr>
        <w:t>Утвердить</w:t>
      </w:r>
      <w:r w:rsidRPr="00386849">
        <w:rPr>
          <w:rFonts w:cs="Times New Roman"/>
          <w:sz w:val="24"/>
          <w:szCs w:val="24"/>
        </w:rPr>
        <w:t xml:space="preserve"> Положение </w:t>
      </w:r>
      <w:r>
        <w:rPr>
          <w:rFonts w:cs="Times New Roman"/>
          <w:sz w:val="24"/>
          <w:szCs w:val="24"/>
        </w:rPr>
        <w:t>об о</w:t>
      </w:r>
      <w:r w:rsidRPr="00386849">
        <w:rPr>
          <w:rFonts w:cs="Times New Roman"/>
          <w:sz w:val="24"/>
          <w:szCs w:val="24"/>
        </w:rPr>
        <w:t>ценк</w:t>
      </w:r>
      <w:r>
        <w:rPr>
          <w:rFonts w:cs="Times New Roman"/>
          <w:sz w:val="24"/>
          <w:szCs w:val="24"/>
        </w:rPr>
        <w:t>е</w:t>
      </w:r>
      <w:r w:rsidRPr="00386849">
        <w:rPr>
          <w:rFonts w:cs="Times New Roman"/>
          <w:sz w:val="24"/>
          <w:szCs w:val="24"/>
        </w:rPr>
        <w:t xml:space="preserve"> коррупционных рисков администрации Видлицкого сельского поселения, согласно приложению.</w:t>
      </w:r>
    </w:p>
    <w:p w:rsidR="00D31F04" w:rsidRPr="00386849" w:rsidRDefault="00D31F04" w:rsidP="00386849">
      <w:pPr>
        <w:numPr>
          <w:ilvl w:val="0"/>
          <w:numId w:val="18"/>
        </w:numPr>
        <w:suppressAutoHyphens/>
        <w:autoSpaceDE w:val="0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D31F04" w:rsidRPr="00386849" w:rsidRDefault="00D31F04" w:rsidP="00386849">
      <w:pPr>
        <w:numPr>
          <w:ilvl w:val="0"/>
          <w:numId w:val="18"/>
        </w:numPr>
        <w:suppressAutoHyphens/>
        <w:autoSpaceDE w:val="0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D31F04" w:rsidRPr="00386849" w:rsidRDefault="00D31F04" w:rsidP="00386849">
      <w:pPr>
        <w:ind w:left="644"/>
        <w:jc w:val="both"/>
        <w:rPr>
          <w:rFonts w:cs="Times New Roman"/>
          <w:sz w:val="24"/>
          <w:szCs w:val="24"/>
        </w:rPr>
      </w:pPr>
    </w:p>
    <w:p w:rsidR="00D31F04" w:rsidRPr="00386849" w:rsidRDefault="00D31F04" w:rsidP="00386849">
      <w:pPr>
        <w:ind w:left="644"/>
        <w:jc w:val="both"/>
        <w:rPr>
          <w:rFonts w:cs="Times New Roman"/>
          <w:sz w:val="24"/>
          <w:szCs w:val="24"/>
        </w:rPr>
      </w:pPr>
    </w:p>
    <w:p w:rsidR="00D31F04" w:rsidRPr="00386849" w:rsidRDefault="00D31F04" w:rsidP="00386849">
      <w:pPr>
        <w:pStyle w:val="ListParagraph"/>
        <w:ind w:left="0" w:firstLine="420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Глава администрации</w:t>
      </w:r>
    </w:p>
    <w:p w:rsidR="00D31F04" w:rsidRPr="00386849" w:rsidRDefault="00D31F04" w:rsidP="00386849">
      <w:pPr>
        <w:pStyle w:val="ListParagraph"/>
        <w:ind w:left="0" w:firstLine="420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Видлицкого сельского поселения</w:t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</w:r>
      <w:r w:rsidRPr="00386849">
        <w:rPr>
          <w:rFonts w:cs="Times New Roman"/>
          <w:sz w:val="24"/>
          <w:szCs w:val="24"/>
        </w:rPr>
        <w:tab/>
        <w:t xml:space="preserve">   Т.В. Степанова</w:t>
      </w:r>
    </w:p>
    <w:p w:rsidR="00D31F04" w:rsidRPr="00386849" w:rsidRDefault="00D31F04">
      <w:pPr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br w:type="page"/>
      </w:r>
    </w:p>
    <w:tbl>
      <w:tblPr>
        <w:tblW w:w="0" w:type="auto"/>
        <w:tblLayout w:type="fixed"/>
        <w:tblLook w:val="00A0"/>
      </w:tblPr>
      <w:tblGrid>
        <w:gridCol w:w="4875"/>
        <w:gridCol w:w="4589"/>
      </w:tblGrid>
      <w:tr w:rsidR="00D31F04" w:rsidRPr="00386849" w:rsidTr="009C1A1D">
        <w:tc>
          <w:tcPr>
            <w:tcW w:w="4875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D31F04" w:rsidRPr="00386849" w:rsidRDefault="00D31F04" w:rsidP="009C1A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386849">
              <w:rPr>
                <w:sz w:val="24"/>
                <w:szCs w:val="24"/>
              </w:rPr>
              <w:t>УТВЕРЖДЕНО</w:t>
            </w:r>
          </w:p>
          <w:p w:rsidR="00D31F04" w:rsidRPr="00386849" w:rsidRDefault="00D31F04" w:rsidP="009C1A1D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386849">
              <w:rPr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D31F04" w:rsidRPr="00386849" w:rsidRDefault="00D31F04" w:rsidP="009C1A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386849">
              <w:rPr>
                <w:sz w:val="24"/>
                <w:szCs w:val="24"/>
                <w:lang w:eastAsia="en-US"/>
              </w:rPr>
              <w:t xml:space="preserve">Видлицкого сельского поселения  </w:t>
            </w:r>
          </w:p>
          <w:p w:rsidR="00D31F04" w:rsidRPr="00386849" w:rsidRDefault="00D31F04" w:rsidP="009C1A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386849">
              <w:rPr>
                <w:sz w:val="24"/>
                <w:szCs w:val="24"/>
              </w:rPr>
              <w:t>от «23» ноября 2023г. № 65</w:t>
            </w:r>
          </w:p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D31F04" w:rsidRPr="00386849" w:rsidRDefault="00D31F04" w:rsidP="004B7F92">
      <w:pPr>
        <w:spacing w:line="276" w:lineRule="auto"/>
        <w:rPr>
          <w:rFonts w:cs="Times New Roman"/>
          <w:b/>
          <w:sz w:val="24"/>
          <w:szCs w:val="24"/>
        </w:rPr>
      </w:pPr>
      <w:r w:rsidRPr="00386849">
        <w:rPr>
          <w:rFonts w:cs="Times New Roman"/>
          <w:b/>
          <w:sz w:val="24"/>
          <w:szCs w:val="24"/>
        </w:rPr>
        <w:t>ПОЛОЖЕНИЕ ОБ ОЦЕНКЕ КОРРУПЦИОННЫХ РИСКОВ</w:t>
      </w:r>
    </w:p>
    <w:p w:rsidR="00D31F04" w:rsidRPr="00386849" w:rsidRDefault="00D31F04" w:rsidP="004B7F92">
      <w:pPr>
        <w:spacing w:line="276" w:lineRule="auto"/>
        <w:rPr>
          <w:rFonts w:cs="Times New Roman"/>
          <w:b/>
          <w:sz w:val="24"/>
          <w:szCs w:val="24"/>
        </w:rPr>
      </w:pPr>
      <w:r w:rsidRPr="00386849">
        <w:rPr>
          <w:rFonts w:cs="Times New Roman"/>
          <w:b/>
          <w:sz w:val="24"/>
          <w:szCs w:val="24"/>
        </w:rPr>
        <w:t>АДМИНИСТРАЦИИ ВИДЛИЦКОГО СЕЛЬСКОГО ПОСЕЛЕНИЯ</w:t>
      </w:r>
    </w:p>
    <w:p w:rsidR="00D31F04" w:rsidRPr="00386849" w:rsidRDefault="00D31F04" w:rsidP="004B7F92">
      <w:pPr>
        <w:spacing w:line="276" w:lineRule="auto"/>
        <w:rPr>
          <w:rFonts w:cs="Times New Roman"/>
          <w:sz w:val="24"/>
          <w:szCs w:val="24"/>
        </w:rPr>
      </w:pPr>
    </w:p>
    <w:p w:rsidR="00D31F04" w:rsidRPr="00386849" w:rsidRDefault="00D31F04" w:rsidP="004B7F92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386849">
        <w:rPr>
          <w:rFonts w:cs="Times New Roman"/>
          <w:b/>
          <w:sz w:val="24"/>
          <w:szCs w:val="24"/>
        </w:rPr>
        <w:t>Общие положения</w:t>
      </w:r>
    </w:p>
    <w:p w:rsidR="00D31F04" w:rsidRPr="00386849" w:rsidRDefault="00D31F04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1.1. Оценка коррупционных рисков является важнейшим элементом антикоррупционной политики администрации Видлицкого сельского поселения, позволяющая обеспечить соответствие реализуемых антикоррупционных мероприятий специфике деятельности органа местного самоуправления и рационально использовать ресурсы, направляемые на проведение работы по профилактике коррупции в администрации.</w:t>
      </w:r>
    </w:p>
    <w:p w:rsidR="00D31F04" w:rsidRPr="00386849" w:rsidRDefault="00D31F04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администрации, при реализации которых наиболее высока вероятность совершения работниками администрации коррупционных правонарушений, как в целях получения личной выгоды, так и в целях получения выгоды администрацией.</w:t>
      </w:r>
    </w:p>
    <w:p w:rsidR="00D31F04" w:rsidRPr="00386849" w:rsidRDefault="00D31F04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Видлицкого сельского поселения и других локальных актов администрации Видлицкого сельского поселения.</w:t>
      </w:r>
    </w:p>
    <w:p w:rsidR="00D31F04" w:rsidRPr="00386849" w:rsidRDefault="00D31F04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D31F04" w:rsidRPr="00386849" w:rsidRDefault="00D31F04" w:rsidP="004B7F92">
      <w:pPr>
        <w:pStyle w:val="Default"/>
        <w:spacing w:line="276" w:lineRule="auto"/>
        <w:jc w:val="center"/>
        <w:rPr>
          <w:b/>
          <w:color w:val="auto"/>
        </w:rPr>
      </w:pPr>
      <w:r w:rsidRPr="00386849">
        <w:rPr>
          <w:b/>
          <w:color w:val="auto"/>
        </w:rPr>
        <w:t>2. Порядок оценки коррупционных рисков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i/>
          <w:color w:val="auto"/>
        </w:rPr>
      </w:pPr>
      <w:r w:rsidRPr="00386849">
        <w:rPr>
          <w:color w:val="auto"/>
        </w:rPr>
        <w:t xml:space="preserve">2.1. Оценка коррупционных рисков в деятельности администрации Видлицкого сельского поселения проводится как на стадии разработки антикоррупционной политики, так и после её утверждения на регулярной основе </w:t>
      </w:r>
      <w:r w:rsidRPr="00386849">
        <w:rPr>
          <w:color w:val="auto"/>
          <w:u w:val="single"/>
        </w:rPr>
        <w:t>один раз в два года</w:t>
      </w:r>
      <w:r w:rsidRPr="00386849">
        <w:rPr>
          <w:i/>
          <w:color w:val="auto"/>
        </w:rPr>
        <w:t>.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2.2.  Оценку коррупционных рисков в деятельности администрации осуществляет должностное лицо, ответственное за профилактику коррупционных правонарушений.</w:t>
      </w:r>
      <w:bookmarkStart w:id="0" w:name="_GoBack"/>
      <w:bookmarkEnd w:id="0"/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2.3. Этапы проведения оценки коррупционных рисков: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2.3.1. провести анализ деятельности администрации, выделив: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а) отдельные процессы;</w:t>
      </w:r>
    </w:p>
    <w:p w:rsidR="00D31F04" w:rsidRPr="00386849" w:rsidRDefault="00D31F04" w:rsidP="004B7F92">
      <w:pPr>
        <w:pStyle w:val="Default"/>
        <w:spacing w:line="276" w:lineRule="auto"/>
        <w:ind w:left="709"/>
        <w:jc w:val="both"/>
        <w:rPr>
          <w:color w:val="auto"/>
        </w:rPr>
      </w:pPr>
      <w:r w:rsidRPr="00386849">
        <w:rPr>
          <w:color w:val="auto"/>
        </w:rPr>
        <w:t>б) составные элементы процессов (подпроцессы);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2.3.2. выделить «критические точки» (элементы (подпроцессы), при реализации которых наиболее вероятно возникновение коррупционных правонарушений);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2.3.3. 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 xml:space="preserve">а) характеристику выгоды или преимущество, которое может быть получено работником администрации или администрацией при совершении коррупционного правонарушения; 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б) должности в администрации, которые являются «ключевыми» для совершения коррупционного правонарушения (потенциально коррупциогенные должности);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в) возможные формы осуществления коррупционных платежей (денежное вознаграждение, услуги, преимущества и т.д.);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2.3.4. Разработать на основании проведенного анализа карту коррупционных рисков администрации;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 xml:space="preserve">2.3.5. Сформировать перечень должностей, связанных с высоким коррупционным риском. 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В отношении работников администрации, замещающих такие должности, устанавливаются специальные антикоррупционные процедуры и требования (представление деклараций (уведомлений) о конфликте интересов, деклараций (уведомлений) о личной заинтересованности);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2.3.6. разработать комплекс мер по устранению или минимизации коррупционных рисков.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а) проведение обучающих мероприятий для работников администрации по вопросам противодействия коррупции;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б) 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в) 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г) внедрение систем электронного взаимодействия с гражданами и организациями;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д) осуществление внутреннего контроля за исполнением работниками администрации своих обязанностей (проверочные мероприятия на основании поступившей информации о проявлениях коррупции);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е) регламентация сроков и порядка реализации подпроцессов с повышенным уровнем коррупционной уязвимости;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ж) использование видео- и звукозаписывающих устройств в местах приема граждан и представителей организаций и иные меры.</w:t>
      </w:r>
    </w:p>
    <w:p w:rsidR="00D31F04" w:rsidRPr="00386849" w:rsidRDefault="00D31F04" w:rsidP="004B7F92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</w:p>
    <w:p w:rsidR="00D31F04" w:rsidRPr="00386849" w:rsidRDefault="00D31F04" w:rsidP="004B7F92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  <w:r w:rsidRPr="00386849">
        <w:rPr>
          <w:b/>
          <w:sz w:val="24"/>
          <w:szCs w:val="24"/>
        </w:rPr>
        <w:t>3. Карта коррупционных рисков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3.1. Карта коррупционных рисков (далее – Карта) содержит: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а)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б) перечень должностей администрации,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в)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D31F04" w:rsidRPr="00386849" w:rsidRDefault="00D31F04" w:rsidP="004B7F92">
      <w:pPr>
        <w:pStyle w:val="Default"/>
        <w:spacing w:line="276" w:lineRule="auto"/>
        <w:ind w:firstLine="709"/>
        <w:jc w:val="both"/>
        <w:rPr>
          <w:color w:val="auto"/>
        </w:rPr>
      </w:pPr>
      <w:r w:rsidRPr="00386849">
        <w:rPr>
          <w:color w:val="auto"/>
        </w:rPr>
        <w:t>г) меры по устранению или минимизации коррупционно-опасных функций.</w:t>
      </w:r>
    </w:p>
    <w:p w:rsidR="00D31F04" w:rsidRPr="00386849" w:rsidRDefault="00D31F04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3.2. Карта разрабатывается должностным лицом, ответственным за профилактику коррупционных правонарушений в администрации в соответствии с формой, указанной в приложении к настоящему Положению, и утверждается главой администрации.</w:t>
      </w:r>
    </w:p>
    <w:p w:rsidR="00D31F04" w:rsidRPr="00386849" w:rsidRDefault="00D31F04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3.3. Изменению карта подлежит:</w:t>
      </w:r>
    </w:p>
    <w:p w:rsidR="00D31F04" w:rsidRPr="00386849" w:rsidRDefault="00D31F04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а) по результатам проведения оценки коррупционных рисков в администрации;</w:t>
      </w:r>
    </w:p>
    <w:p w:rsidR="00D31F04" w:rsidRPr="00386849" w:rsidRDefault="00D31F04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б) в случае внесения изменений в должностные инструкции работников администрации, должности которых указаны в Карте или учредительные документы администрации;</w:t>
      </w:r>
    </w:p>
    <w:p w:rsidR="00D31F04" w:rsidRPr="00386849" w:rsidRDefault="00D31F04" w:rsidP="007125C5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 xml:space="preserve">в) в случае выявления фактов коррупции в администрации. </w:t>
      </w:r>
    </w:p>
    <w:p w:rsidR="00D31F04" w:rsidRPr="00386849" w:rsidRDefault="00D31F04" w:rsidP="004B7F92">
      <w:pPr>
        <w:spacing w:line="276" w:lineRule="auto"/>
        <w:jc w:val="both"/>
        <w:rPr>
          <w:rFonts w:cs="Times New Roman"/>
          <w:sz w:val="24"/>
          <w:szCs w:val="24"/>
        </w:rPr>
        <w:sectPr w:rsidR="00D31F04" w:rsidRPr="00386849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D31F04" w:rsidRPr="00386849" w:rsidRDefault="00D31F04" w:rsidP="00F83F1B">
      <w:pPr>
        <w:spacing w:line="276" w:lineRule="auto"/>
        <w:ind w:left="9204" w:firstLine="708"/>
        <w:jc w:val="left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 xml:space="preserve">Приложение к Положению </w:t>
      </w:r>
    </w:p>
    <w:p w:rsidR="00D31F04" w:rsidRPr="00386849" w:rsidRDefault="00D31F04" w:rsidP="00F83F1B">
      <w:pPr>
        <w:spacing w:line="276" w:lineRule="auto"/>
        <w:ind w:left="9204" w:firstLine="708"/>
        <w:jc w:val="left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 xml:space="preserve">об оценке коррупционных рисков </w:t>
      </w:r>
    </w:p>
    <w:p w:rsidR="00D31F04" w:rsidRPr="00386849" w:rsidRDefault="00D31F04" w:rsidP="00F83F1B">
      <w:pPr>
        <w:spacing w:line="276" w:lineRule="auto"/>
        <w:ind w:left="9204" w:firstLine="708"/>
        <w:jc w:val="left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 xml:space="preserve">администрации Видлицкого </w:t>
      </w:r>
    </w:p>
    <w:p w:rsidR="00D31F04" w:rsidRPr="00386849" w:rsidRDefault="00D31F04" w:rsidP="00F83F1B">
      <w:pPr>
        <w:spacing w:line="276" w:lineRule="auto"/>
        <w:ind w:left="9204" w:firstLine="708"/>
        <w:jc w:val="left"/>
        <w:rPr>
          <w:rFonts w:cs="Times New Roman"/>
          <w:sz w:val="24"/>
          <w:szCs w:val="24"/>
        </w:rPr>
      </w:pPr>
      <w:r w:rsidRPr="00386849">
        <w:rPr>
          <w:rFonts w:cs="Times New Roman"/>
          <w:sz w:val="24"/>
          <w:szCs w:val="24"/>
        </w:rPr>
        <w:t>сельского поселения</w:t>
      </w:r>
    </w:p>
    <w:tbl>
      <w:tblPr>
        <w:tblW w:w="14850" w:type="dxa"/>
        <w:tblLook w:val="00A0"/>
      </w:tblPr>
      <w:tblGrid>
        <w:gridCol w:w="10031"/>
        <w:gridCol w:w="4819"/>
      </w:tblGrid>
      <w:tr w:rsidR="00D31F04" w:rsidRPr="00386849" w:rsidTr="009C1A1D">
        <w:tc>
          <w:tcPr>
            <w:tcW w:w="10031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 xml:space="preserve">УТВЕРЖДАЮ </w:t>
            </w:r>
          </w:p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Видлицкого сельского поселения</w:t>
            </w:r>
          </w:p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86849">
              <w:rPr>
                <w:rFonts w:cs="Times New Roman"/>
                <w:sz w:val="24"/>
                <w:szCs w:val="24"/>
              </w:rPr>
              <w:t xml:space="preserve">______________    _______________ </w:t>
            </w:r>
          </w:p>
          <w:p w:rsidR="00D31F04" w:rsidRPr="00386849" w:rsidRDefault="00D31F04" w:rsidP="009C1A1D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386849">
              <w:rPr>
                <w:rFonts w:cs="Times New Roman"/>
                <w:sz w:val="24"/>
                <w:szCs w:val="24"/>
                <w:vertAlign w:val="superscript"/>
              </w:rPr>
              <w:t xml:space="preserve">              Подпись                                                  ФИО </w:t>
            </w:r>
          </w:p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86849">
              <w:rPr>
                <w:rFonts w:cs="Times New Roman"/>
                <w:sz w:val="24"/>
                <w:szCs w:val="24"/>
              </w:rPr>
              <w:t>«_____» ______________ 20__ года</w:t>
            </w:r>
          </w:p>
        </w:tc>
      </w:tr>
      <w:tr w:rsidR="00D31F04" w:rsidRPr="00386849" w:rsidTr="009C1A1D">
        <w:tc>
          <w:tcPr>
            <w:tcW w:w="10031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F04" w:rsidRPr="00386849" w:rsidRDefault="00D31F04" w:rsidP="009C1A1D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31F04" w:rsidRPr="00386849" w:rsidRDefault="00D31F04" w:rsidP="004B7F92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</w:p>
    <w:p w:rsidR="00D31F04" w:rsidRPr="00386849" w:rsidRDefault="00D31F04" w:rsidP="004B7F92">
      <w:pPr>
        <w:spacing w:line="276" w:lineRule="auto"/>
        <w:ind w:firstLine="708"/>
        <w:rPr>
          <w:rFonts w:cs="Times New Roman"/>
          <w:b/>
          <w:sz w:val="24"/>
          <w:szCs w:val="24"/>
        </w:rPr>
      </w:pPr>
      <w:r w:rsidRPr="00386849">
        <w:rPr>
          <w:rFonts w:cs="Times New Roman"/>
          <w:b/>
          <w:sz w:val="24"/>
          <w:szCs w:val="24"/>
        </w:rPr>
        <w:t>КАРТА КОРРУПЦИОННЫХ РИСКОВ</w:t>
      </w:r>
    </w:p>
    <w:p w:rsidR="00D31F04" w:rsidRPr="00386849" w:rsidRDefault="00D31F04" w:rsidP="00F83F1B">
      <w:pPr>
        <w:spacing w:line="276" w:lineRule="auto"/>
        <w:rPr>
          <w:rFonts w:cs="Times New Roman"/>
          <w:b/>
          <w:sz w:val="24"/>
          <w:szCs w:val="24"/>
        </w:rPr>
      </w:pPr>
      <w:r w:rsidRPr="00386849">
        <w:rPr>
          <w:rFonts w:cs="Times New Roman"/>
          <w:b/>
          <w:sz w:val="24"/>
          <w:szCs w:val="24"/>
        </w:rPr>
        <w:t>АДМИНИСТРАЦИИ ВИДЛИЦКОГО СЕЛЬСКОГО ПОСЕЛЕНИЯ</w:t>
      </w:r>
    </w:p>
    <w:p w:rsidR="00D31F04" w:rsidRPr="00386849" w:rsidRDefault="00D31F04" w:rsidP="004B7F92">
      <w:pPr>
        <w:spacing w:line="276" w:lineRule="auto"/>
        <w:ind w:firstLine="708"/>
        <w:rPr>
          <w:rFonts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410"/>
        <w:gridCol w:w="4394"/>
        <w:gridCol w:w="4819"/>
      </w:tblGrid>
      <w:tr w:rsidR="00D31F04" w:rsidRPr="00386849" w:rsidTr="009C1A1D">
        <w:tc>
          <w:tcPr>
            <w:tcW w:w="3227" w:type="dxa"/>
            <w:vAlign w:val="center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8684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386849">
              <w:rPr>
                <w:rFonts w:cs="Times New Roman"/>
                <w:i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Перечень должностей администрации</w:t>
            </w:r>
          </w:p>
        </w:tc>
        <w:tc>
          <w:tcPr>
            <w:tcW w:w="4394" w:type="dxa"/>
            <w:vAlign w:val="center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D31F04" w:rsidRPr="00386849" w:rsidTr="009C1A1D">
        <w:tc>
          <w:tcPr>
            <w:tcW w:w="3227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86849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D31F04" w:rsidRPr="00386849" w:rsidTr="009C1A1D">
        <w:tc>
          <w:tcPr>
            <w:tcW w:w="3227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31F04" w:rsidRPr="00386849" w:rsidTr="009C1A1D">
        <w:tc>
          <w:tcPr>
            <w:tcW w:w="3227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F04" w:rsidRPr="00386849" w:rsidRDefault="00D31F04" w:rsidP="009C1A1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31F04" w:rsidRPr="00386849" w:rsidRDefault="00D31F04" w:rsidP="004B7F92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D31F04" w:rsidRPr="00386849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2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13"/>
  </w:num>
  <w:num w:numId="7">
    <w:abstractNumId w:val="12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5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90972"/>
    <w:rsid w:val="00295328"/>
    <w:rsid w:val="002A41D2"/>
    <w:rsid w:val="002D1419"/>
    <w:rsid w:val="002E25A4"/>
    <w:rsid w:val="003273E5"/>
    <w:rsid w:val="00386849"/>
    <w:rsid w:val="003A7F44"/>
    <w:rsid w:val="003D3DE8"/>
    <w:rsid w:val="003E30C0"/>
    <w:rsid w:val="00411DEF"/>
    <w:rsid w:val="004B7F92"/>
    <w:rsid w:val="004C6A51"/>
    <w:rsid w:val="004F59CC"/>
    <w:rsid w:val="00533FA5"/>
    <w:rsid w:val="00565AB7"/>
    <w:rsid w:val="0057411F"/>
    <w:rsid w:val="005A53F5"/>
    <w:rsid w:val="005D1FCD"/>
    <w:rsid w:val="00613595"/>
    <w:rsid w:val="006766EE"/>
    <w:rsid w:val="006E1244"/>
    <w:rsid w:val="006E277B"/>
    <w:rsid w:val="006F5248"/>
    <w:rsid w:val="007125C5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0884"/>
    <w:rsid w:val="007F7136"/>
    <w:rsid w:val="007F75F4"/>
    <w:rsid w:val="00806026"/>
    <w:rsid w:val="00833297"/>
    <w:rsid w:val="00845789"/>
    <w:rsid w:val="00892E9B"/>
    <w:rsid w:val="008B5350"/>
    <w:rsid w:val="008B5793"/>
    <w:rsid w:val="008D38BE"/>
    <w:rsid w:val="008F17A2"/>
    <w:rsid w:val="008F5DA5"/>
    <w:rsid w:val="0094134B"/>
    <w:rsid w:val="00953888"/>
    <w:rsid w:val="00957420"/>
    <w:rsid w:val="00976AE5"/>
    <w:rsid w:val="00983FF2"/>
    <w:rsid w:val="009A7286"/>
    <w:rsid w:val="009C1375"/>
    <w:rsid w:val="009C1A1D"/>
    <w:rsid w:val="009D382B"/>
    <w:rsid w:val="00A2179D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4496B"/>
    <w:rsid w:val="00B87D3E"/>
    <w:rsid w:val="00BD12A3"/>
    <w:rsid w:val="00BE3DCD"/>
    <w:rsid w:val="00BE59F4"/>
    <w:rsid w:val="00C21842"/>
    <w:rsid w:val="00C51191"/>
    <w:rsid w:val="00C90327"/>
    <w:rsid w:val="00C97056"/>
    <w:rsid w:val="00CA5051"/>
    <w:rsid w:val="00CB372B"/>
    <w:rsid w:val="00CC051F"/>
    <w:rsid w:val="00CC7C78"/>
    <w:rsid w:val="00CD686F"/>
    <w:rsid w:val="00CE3670"/>
    <w:rsid w:val="00CE5FC0"/>
    <w:rsid w:val="00D23314"/>
    <w:rsid w:val="00D318EB"/>
    <w:rsid w:val="00D31F04"/>
    <w:rsid w:val="00D54C3E"/>
    <w:rsid w:val="00D706D9"/>
    <w:rsid w:val="00D72492"/>
    <w:rsid w:val="00D942B9"/>
    <w:rsid w:val="00D95A6C"/>
    <w:rsid w:val="00DF5A63"/>
    <w:rsid w:val="00E13472"/>
    <w:rsid w:val="00E66360"/>
    <w:rsid w:val="00E71F9C"/>
    <w:rsid w:val="00EA31D6"/>
    <w:rsid w:val="00EA38A4"/>
    <w:rsid w:val="00EB4172"/>
    <w:rsid w:val="00EE5E6B"/>
    <w:rsid w:val="00F24778"/>
    <w:rsid w:val="00F403AF"/>
    <w:rsid w:val="00F42FB2"/>
    <w:rsid w:val="00F83F1B"/>
    <w:rsid w:val="00FA3BB6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CD"/>
    <w:pPr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1F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445E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B621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E1F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6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1086</Words>
  <Characters>6191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SokolovaAA</dc:creator>
  <cp:keywords/>
  <dc:description/>
  <cp:lastModifiedBy>дом</cp:lastModifiedBy>
  <cp:revision>15</cp:revision>
  <cp:lastPrinted>2023-11-23T13:27:00Z</cp:lastPrinted>
  <dcterms:created xsi:type="dcterms:W3CDTF">2022-07-19T07:44:00Z</dcterms:created>
  <dcterms:modified xsi:type="dcterms:W3CDTF">2023-11-23T13:29:00Z</dcterms:modified>
</cp:coreProperties>
</file>